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0B" w:rsidRPr="005C340B" w:rsidRDefault="005C340B" w:rsidP="005C340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Прокуратура разъясняет!</w:t>
      </w:r>
    </w:p>
    <w:p w:rsidR="005C340B" w:rsidRPr="005C340B" w:rsidRDefault="005C340B" w:rsidP="005C340B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r w:rsidRPr="005C340B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Гарантии и компенсации работникам, совмещающим работу с получением высшего образования</w:t>
      </w:r>
      <w:bookmarkEnd w:id="0"/>
    </w:p>
    <w:p w:rsidR="005C340B" w:rsidRPr="005C340B" w:rsidRDefault="005C340B" w:rsidP="005C340B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ст.173 Трудового кодекса РФ работникам, обучающимся по имеющим государственную аккредитацию программам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специалитета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 или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прохождения промежуточной аттестации на первом и втором курсах соответственно по 40 календарных дней, на каждом из последующих курсов соответственно по 50 календарных дней;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Отпуск без сохранения заработной платы предоставляется: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прохождения вступительных испытаний - 15 календарных дней;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прохождения итоговой аттестации - 15 календарных дней;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сдачи итоговых государственных экзаменов - 1 месяц.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Работникам, обучающимся по очной форме обучения: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прохождения итоговой аттестации - 15 календарных дней;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подготовки и защиты выпускной квалификационной работы и сдачи итоговых государственных экзаменов - 4 месяца;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- для сдачи итоговых государственных экзаменов - 1 месяц.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Кроме того, работникам, успешно осваивающим имеющие государственную аккредитацию программы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, программы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специалитета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Если работник получает образование одновременно в двух учебных заведениях, то компенсации подлежит проезд до одного из них по выбору работника.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бакалавриата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5C340B">
        <w:rPr>
          <w:rFonts w:ascii="Times New Roman" w:eastAsia="Calibri" w:hAnsi="Times New Roman" w:cs="Times New Roman"/>
          <w:bCs/>
          <w:sz w:val="28"/>
          <w:szCs w:val="28"/>
        </w:rPr>
        <w:t>специалитета</w:t>
      </w:r>
      <w:proofErr w:type="spellEnd"/>
      <w:r w:rsidRPr="005C340B">
        <w:rPr>
          <w:rFonts w:ascii="Times New Roman" w:eastAsia="Calibri" w:hAnsi="Times New Roman" w:cs="Times New Roman"/>
          <w:bCs/>
          <w:sz w:val="28"/>
          <w:szCs w:val="28"/>
        </w:rPr>
        <w:t xml:space="preserve"> или программам магистратуры, устанавливаются коллективным договором или трудовым договором.</w:t>
      </w: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340B" w:rsidRPr="005C340B" w:rsidRDefault="005C340B" w:rsidP="005C340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0B">
        <w:rPr>
          <w:rFonts w:ascii="Times New Roman" w:eastAsia="Calibri" w:hAnsi="Times New Roman" w:cs="Times New Roman"/>
          <w:sz w:val="28"/>
          <w:szCs w:val="28"/>
        </w:rPr>
        <w:t>Разъяснение подготовил помощник прокурора Бужинская Л.П.</w:t>
      </w: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0B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5C340B"/>
    <w:rsid w:val="006444B7"/>
    <w:rsid w:val="006774A8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71EF-B2F0-4879-9EBD-00654A65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2023-06-29T05:44:00Z</dcterms:created>
  <dcterms:modified xsi:type="dcterms:W3CDTF">2023-06-29T05:45:00Z</dcterms:modified>
</cp:coreProperties>
</file>